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B1E" w:rsidRPr="006246F2" w:rsidRDefault="00D94B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6F2">
        <w:rPr>
          <w:rFonts w:ascii="Times New Roman" w:hAnsi="Times New Roman" w:cs="Times New Roman"/>
          <w:b/>
          <w:bCs/>
          <w:sz w:val="28"/>
          <w:szCs w:val="28"/>
        </w:rPr>
        <w:t>To kolejny rok dużych inwestycji w Wodociągach</w:t>
      </w:r>
    </w:p>
    <w:p w:rsidR="00D94B1E" w:rsidRDefault="00D94B1E">
      <w:pPr>
        <w:rPr>
          <w:rFonts w:ascii="Arial" w:hAnsi="Arial" w:cs="Arial"/>
          <w:sz w:val="17"/>
          <w:szCs w:val="17"/>
        </w:rPr>
      </w:pP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W tym roku włocławskie MPWiK Sp. z o.o. wydało na realizację zadań inwestycyjnych ze wsparciem UE ponad 6 mln zł. 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>Inwestycje</w:t>
      </w:r>
      <w:bookmarkStart w:id="0" w:name="_GoBack"/>
      <w:bookmarkEnd w:id="0"/>
      <w:r w:rsidRPr="006246F2">
        <w:rPr>
          <w:rFonts w:ascii="Times New Roman" w:hAnsi="Times New Roman" w:cs="Times New Roman"/>
          <w:sz w:val="24"/>
          <w:szCs w:val="24"/>
        </w:rPr>
        <w:t xml:space="preserve"> w 2017 roku, realizowane były w ramach projektu pn. „Gospodarka wodno-ściekowa w aglomeracji Włocławek III etap.” Projekt uzyskał ponad 39 mln zł dofinansowania ze środków Funduszu Spójności, w ramach Programu Operacyjnego Infrastruktura i Środowisko na lata 2014-2020. Planowany całkowity koszt realizacji projektu z podatkiem VAT wynosi około 75,7 mln zł. </w:t>
      </w:r>
    </w:p>
    <w:p w:rsidR="00344EF8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W lutym 2017 r. zakończono realizację pierwszej części zadania obejmującego renowację sieci kanalizacyjnej na terenie aglomeracji Włocławek, w ramach którego poddano modernizacji (z zastosowaniem </w:t>
      </w:r>
      <w:proofErr w:type="spellStart"/>
      <w:r w:rsidRPr="006246F2">
        <w:rPr>
          <w:rFonts w:ascii="Times New Roman" w:hAnsi="Times New Roman" w:cs="Times New Roman"/>
          <w:sz w:val="24"/>
          <w:szCs w:val="24"/>
        </w:rPr>
        <w:t>bezwykopowej</w:t>
      </w:r>
      <w:proofErr w:type="spellEnd"/>
      <w:r w:rsidRPr="006246F2">
        <w:rPr>
          <w:rFonts w:ascii="Times New Roman" w:hAnsi="Times New Roman" w:cs="Times New Roman"/>
          <w:sz w:val="24"/>
          <w:szCs w:val="24"/>
        </w:rPr>
        <w:t xml:space="preserve"> metody rękawa termoutwardzalnego) kanały sanitarne o łącznej długości około 1 km w ul. Kapitulnej (od ul. Długiej do ul. Okrzei) oraz ul. Zielony Rynek (od ul. Szczęśliwej do ul. Młynarskiej) wraz z renowacją studni kanalizacyjnych. Ponadto w ramach kolejnych części realizowanego zadania, w ul. </w:t>
      </w:r>
      <w:proofErr w:type="spellStart"/>
      <w:r w:rsidRPr="006246F2">
        <w:rPr>
          <w:rFonts w:ascii="Times New Roman" w:hAnsi="Times New Roman" w:cs="Times New Roman"/>
          <w:sz w:val="24"/>
          <w:szCs w:val="24"/>
        </w:rPr>
        <w:t>Zbiegniewskiej</w:t>
      </w:r>
      <w:proofErr w:type="spellEnd"/>
      <w:r w:rsidRPr="006246F2">
        <w:rPr>
          <w:rFonts w:ascii="Times New Roman" w:hAnsi="Times New Roman" w:cs="Times New Roman"/>
          <w:sz w:val="24"/>
          <w:szCs w:val="24"/>
        </w:rPr>
        <w:t xml:space="preserve"> oraz w ul. Kilińskiego przeprowadzono renowację i przebudowę kolektorów sanitarnych o łącznej długości około 0,5 km wraz z modernizacją studni rewizyjnych. 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W marcu br. w ramach zadania „Modernizacja i rozbudowa systemu zarządzania infrastrukturą sieciową GIS” zakończono prace związane z rozbudową i aktualizacją oprogramowania do obsługi systemu GIS (z jęz. angielskiego </w:t>
      </w:r>
      <w:proofErr w:type="spellStart"/>
      <w:r w:rsidRPr="006246F2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6246F2">
        <w:rPr>
          <w:rFonts w:ascii="Times New Roman" w:hAnsi="Times New Roman" w:cs="Times New Roman"/>
          <w:sz w:val="24"/>
          <w:szCs w:val="24"/>
        </w:rPr>
        <w:t xml:space="preserve"> Information System tj. System Informacji Geograficznej). Realizacja zadania przyczyniła się do poprawy wydajności serwisów intranetowo-internetowych spółki. W lipcu br. Spółka zakupiła dwa urządzenia GPS, które są wykorzystywane do pomiarów geodezyjnych w terenie.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>- Realizacja tych prac przyczyniła się do poprawy funkcjonalności systemu kanalizacyjnego, stanu technicznego kanałów oraz ich bezawaryjności, a co za tym idzie zmniejszenia kosztów eksploatacji. – wyjaśnia Mariusz Marciniak, Prezes Zarządu MPWiK Sp. z o.o. we Włocławku.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W marcu br. w ramach zadania „Modernizacja i rozbudowa systemu zarządzania infrastrukturą sieciową GIS” zakończono prace związane z rozbudową i aktualizacją oprogramowania do obsługi systemu GIS (z jęz. angielskiego </w:t>
      </w:r>
      <w:proofErr w:type="spellStart"/>
      <w:r w:rsidRPr="006246F2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6246F2">
        <w:rPr>
          <w:rFonts w:ascii="Times New Roman" w:hAnsi="Times New Roman" w:cs="Times New Roman"/>
          <w:sz w:val="24"/>
          <w:szCs w:val="24"/>
        </w:rPr>
        <w:t xml:space="preserve"> Information System tj. System Informacji Geograficznej). Realizacja zadania przyczyniła się do poprawy wydajności serwisów intranetowo-internetowych spółki. W lipcu br. Spółka zakupiła dwa urządzenia GPS, które są wykorzystywane do pomiarów geodezyjnych w terenie. 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>- Gromadzone obecnie, za pomocą urządzeń GPS, dane geodezyjne dotyczące elementów sieci wod.-kan. mogą być przekazywane między terenem i biurem, również w celu dalszego przetworzenia przy użyciu oprogramowania, zapewniając pozyskanie dla systemu GIS najobszerniejszych i najdokładniejszych danych.- dodaje Prezes Marciniak.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We wrześniu zakończono budowę nowej sieci kanalizacji sanitarnej. Wybudowano sieć o łącznej długości ponad 2,2 km. Teren skanalizowania objął całe odcinki, bądź fragmenty 6 ulic we Włocławku - ul. </w:t>
      </w:r>
      <w:proofErr w:type="spellStart"/>
      <w:r w:rsidRPr="006246F2">
        <w:rPr>
          <w:rFonts w:ascii="Times New Roman" w:hAnsi="Times New Roman" w:cs="Times New Roman"/>
          <w:sz w:val="24"/>
          <w:szCs w:val="24"/>
        </w:rPr>
        <w:t>Słodowska</w:t>
      </w:r>
      <w:proofErr w:type="spellEnd"/>
      <w:r w:rsidRPr="006246F2">
        <w:rPr>
          <w:rFonts w:ascii="Times New Roman" w:hAnsi="Times New Roman" w:cs="Times New Roman"/>
          <w:sz w:val="24"/>
          <w:szCs w:val="24"/>
        </w:rPr>
        <w:t xml:space="preserve">, Lisia, Żytnia, Żurawia, Jelonkowa i Noakowskiego. W ramach zadania wybudowano również trzy nowe tłocznie ścieków. Dzięki temu zwiększyła </w:t>
      </w:r>
      <w:r w:rsidRPr="006246F2">
        <w:rPr>
          <w:rFonts w:ascii="Times New Roman" w:hAnsi="Times New Roman" w:cs="Times New Roman"/>
          <w:sz w:val="24"/>
          <w:szCs w:val="24"/>
        </w:rPr>
        <w:lastRenderedPageBreak/>
        <w:t xml:space="preserve">się dostępność mieszkańców do sieci kanalizacji sanitarnej, a tym samym poprawił się stan sanitarny miasta, szczególnie na terenach dotychczas nieskanalizowanych. 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 xml:space="preserve">Również we wrześniu br. ukończono gruntowną modernizację magistrali i sieci wodociągowych wraz z przyłączami, połączeniami i wymianą zasuw w ulicy Leśnej (od ul. Okrężnej do Al. Kazimierza Wielkiego), Polskiej Organizacji Wojskowej (do ul. Okrzei) oraz Kościuszki. 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>Do chwili obecnej, w ramach projektu wybudowano około 2,2 km nowej sieci kanalizacji sanitarnej wraz z 3 tłoczniami ścieków. Przeprowadzono renowację i przebudowę kolektorów sanitarnych o długości około 1,4 km oraz modernizację ponad 3 km sieci i magistral wodociągowych. Ponadto rozbudowano i zmodernizowano system zarządzania infrastrukturą GIS oraz zakupiono urządzenia do pomiarów geodezyjnych w terenie. Wartość wydatków inwestycyjnych związanych z realizacją tych zadań wyniosła ponad 6 mln zł.</w:t>
      </w:r>
    </w:p>
    <w:p w:rsidR="00D94B1E" w:rsidRPr="006246F2" w:rsidRDefault="00D94B1E">
      <w:pPr>
        <w:rPr>
          <w:rFonts w:ascii="Times New Roman" w:hAnsi="Times New Roman" w:cs="Times New Roman"/>
          <w:sz w:val="24"/>
          <w:szCs w:val="24"/>
        </w:rPr>
      </w:pPr>
      <w:r w:rsidRPr="006246F2">
        <w:rPr>
          <w:rFonts w:ascii="Times New Roman" w:hAnsi="Times New Roman" w:cs="Times New Roman"/>
          <w:sz w:val="24"/>
          <w:szCs w:val="24"/>
        </w:rPr>
        <w:t>Przypomnijmy, że na przestrzeni ostatnich 13 lat MPWiK Sp. z o.o. zrealizowało dwa projekty współfinansowane z funduszy unijnych o całkowitej wartości ponad 150 mln zł. W latach 2004-2008 projekt „Oczyszczanie ścieków we Włocławku” oraz stanowiący jego kontynuację i zakończony w 2015 r. projekt „Gospodarka wodno-ściekowa w aglomeracji Włocławek II etap”.</w:t>
      </w:r>
    </w:p>
    <w:sectPr w:rsidR="00D94B1E" w:rsidRPr="0062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1E"/>
    <w:rsid w:val="00344EF8"/>
    <w:rsid w:val="006246F2"/>
    <w:rsid w:val="00D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142B"/>
  <w15:chartTrackingRefBased/>
  <w15:docId w15:val="{963A4F18-D9BD-43D0-B93B-AE9428A9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2</cp:revision>
  <dcterms:created xsi:type="dcterms:W3CDTF">2020-01-21T07:20:00Z</dcterms:created>
  <dcterms:modified xsi:type="dcterms:W3CDTF">2020-01-24T10:04:00Z</dcterms:modified>
</cp:coreProperties>
</file>